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EA64A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项目名称</w:t>
      </w:r>
    </w:p>
    <w:p w14:paraId="6D3C6839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Galaxy品牌内容运营矩阵</w:t>
      </w:r>
    </w:p>
    <w:p w14:paraId="40413DF6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940A306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一、项目概述</w:t>
      </w:r>
    </w:p>
    <w:p w14:paraId="15DAF944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本项目旨在通过微信视频号和小红书平台打造</w:t>
      </w:r>
      <w:r>
        <w:rPr>
          <w:rStyle w:val="8"/>
          <w:rFonts w:hint="eastAsia" w:ascii="黑体" w:hAnsi="黑体" w:eastAsia="黑体" w:cs="黑体"/>
        </w:rPr>
        <w:t>三星终端品牌自媒体矩阵</w:t>
      </w:r>
      <w:r>
        <w:rPr>
          <w:rFonts w:hint="eastAsia" w:ascii="黑体" w:hAnsi="黑体" w:eastAsia="黑体" w:cs="黑体"/>
        </w:rPr>
        <w:t>，以Galaxy产品为核心，传播生活方式、品牌理念及产品价值。</w:t>
      </w:r>
      <w:r>
        <w:rPr>
          <w:rFonts w:hint="eastAsia" w:ascii="黑体" w:hAnsi="黑体" w:eastAsia="黑体" w:cs="黑体"/>
        </w:rPr>
        <w:br w:type="textWrapping"/>
      </w:r>
      <w:r>
        <w:rPr>
          <w:rFonts w:hint="eastAsia" w:ascii="黑体" w:hAnsi="黑体" w:eastAsia="黑体" w:cs="黑体"/>
        </w:rPr>
        <w:t>由我负责整体策划、内容分发、质量把控与阶段性数据复盘，最终推动区域</w:t>
      </w:r>
      <w:r>
        <w:rPr>
          <w:rFonts w:hint="eastAsia" w:ascii="黑体" w:hAnsi="黑体" w:eastAsia="黑体" w:cs="黑体"/>
          <w:sz w:val="24"/>
          <w:szCs w:val="24"/>
        </w:rPr>
        <w:t>品牌曝光</w:t>
      </w:r>
      <w:r>
        <w:rPr>
          <w:rFonts w:hint="eastAsia" w:ascii="黑体" w:hAnsi="黑体" w:eastAsia="黑体" w:cs="黑体"/>
        </w:rPr>
        <w:t>并带动终端导购内容生产能力的提升。</w:t>
      </w:r>
    </w:p>
    <w:p w14:paraId="522E5BC8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EB78D8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二、项目结构与角色分工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5"/>
        <w:gridCol w:w="6095"/>
      </w:tblGrid>
      <w:tr w14:paraId="42EF4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CCB24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"/>
              </w:rPr>
              <w:t>角色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3ECD23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/>
                <w:bCs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en-US" w:eastAsia="zh-CN" w:bidi="ar"/>
              </w:rPr>
              <w:t>职责</w:t>
            </w:r>
          </w:p>
        </w:tc>
      </w:tr>
      <w:tr w14:paraId="6762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B6178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主运营人（我）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7F691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统筹策划、内容生产、风格设定、数据监控、阶段性汇报</w:t>
            </w:r>
          </w:p>
        </w:tc>
      </w:tr>
      <w:tr w14:paraId="493D8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65AC2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参与账号人员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C2265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执行上传、反馈数据、辅助内容维护</w:t>
            </w:r>
          </w:p>
        </w:tc>
      </w:tr>
    </w:tbl>
    <w:p w14:paraId="62DFFA77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24"/>
          <w:szCs w:val="24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E87B44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三、平台布局</w:t>
      </w:r>
    </w:p>
    <w:p w14:paraId="76A7BE6A"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视频号（主战场）</w:t>
      </w:r>
    </w:p>
    <w:p w14:paraId="68133982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账号数量</w:t>
      </w:r>
      <w:r>
        <w:rPr>
          <w:rFonts w:hint="eastAsia" w:ascii="黑体" w:hAnsi="黑体" w:eastAsia="黑体" w:cs="黑体"/>
        </w:rPr>
        <w:t>：预计3-4个</w:t>
      </w:r>
    </w:p>
    <w:p w14:paraId="53DB006B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内容风格</w:t>
      </w:r>
      <w:r>
        <w:rPr>
          <w:rFonts w:hint="eastAsia" w:ascii="黑体" w:hAnsi="黑体" w:eastAsia="黑体" w:cs="黑体"/>
        </w:rPr>
        <w:t>：</w:t>
      </w:r>
    </w:p>
    <w:p w14:paraId="10BB14EA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1个主账号用于风格</w:t>
      </w:r>
      <w:r>
        <w:rPr>
          <w:rFonts w:hint="eastAsia" w:ascii="黑体" w:hAnsi="黑体" w:eastAsia="黑体" w:cs="黑体"/>
          <w:lang w:val="en-US" w:eastAsia="zh-CN"/>
        </w:rPr>
        <w:t>裂变</w:t>
      </w:r>
      <w:r>
        <w:rPr>
          <w:rFonts w:hint="eastAsia" w:ascii="黑体" w:hAnsi="黑体" w:eastAsia="黑体" w:cs="黑体"/>
        </w:rPr>
        <w:t>尝试（情绪价值+品牌调性）</w:t>
      </w:r>
    </w:p>
    <w:p w14:paraId="68DE75D2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其他账号风格统一，突出产品卖点与用户价值</w:t>
      </w:r>
    </w:p>
    <w:p w14:paraId="48ABEB08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内容形式</w:t>
      </w:r>
      <w:r>
        <w:rPr>
          <w:rFonts w:hint="eastAsia" w:ascii="黑体" w:hAnsi="黑体" w:eastAsia="黑体" w:cs="黑体"/>
        </w:rPr>
        <w:t>：短视频，调性统一，风格可裂变</w:t>
      </w:r>
    </w:p>
    <w:p w14:paraId="06BB2BCC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发布频率</w:t>
      </w:r>
      <w:r>
        <w:rPr>
          <w:rFonts w:hint="eastAsia" w:ascii="黑体" w:hAnsi="黑体" w:eastAsia="黑体" w:cs="黑体"/>
        </w:rPr>
        <w:t>：每人每日1-2条</w:t>
      </w:r>
    </w:p>
    <w:p w14:paraId="62304CD2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发布时间段</w:t>
      </w:r>
      <w:r>
        <w:rPr>
          <w:rFonts w:hint="eastAsia" w:ascii="黑体" w:hAnsi="黑体" w:eastAsia="黑体" w:cs="黑体"/>
        </w:rPr>
        <w:t>：上午</w:t>
      </w:r>
      <w:r>
        <w:rPr>
          <w:rFonts w:hint="eastAsia" w:ascii="黑体" w:hAnsi="黑体" w:eastAsia="黑体" w:cs="黑体"/>
          <w:lang w:val="en-US" w:eastAsia="zh-CN"/>
        </w:rPr>
        <w:t>8</w:t>
      </w:r>
      <w:r>
        <w:rPr>
          <w:rFonts w:hint="eastAsia" w:ascii="黑体" w:hAnsi="黑体" w:eastAsia="黑体" w:cs="黑体"/>
        </w:rPr>
        <w:t>点、下午</w:t>
      </w:r>
      <w:r>
        <w:rPr>
          <w:rFonts w:hint="eastAsia" w:ascii="黑体" w:hAnsi="黑体" w:eastAsia="黑体" w:cs="黑体"/>
          <w:lang w:val="en-US" w:eastAsia="zh-CN"/>
        </w:rPr>
        <w:t>2</w:t>
      </w:r>
      <w:r>
        <w:rPr>
          <w:rFonts w:hint="eastAsia" w:ascii="黑体" w:hAnsi="黑体" w:eastAsia="黑体" w:cs="黑体"/>
        </w:rPr>
        <w:t>点、晚上7点为主流量高峰</w:t>
      </w:r>
    </w:p>
    <w:p w14:paraId="5805964D"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</w:p>
    <w:p w14:paraId="5B981A3C">
      <w:pPr>
        <w:pStyle w:val="3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小红书（实验场）</w:t>
      </w:r>
    </w:p>
    <w:p w14:paraId="15CAB51F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内容形式</w:t>
      </w:r>
      <w:r>
        <w:rPr>
          <w:rFonts w:hint="eastAsia" w:ascii="黑体" w:hAnsi="黑体" w:eastAsia="黑体" w:cs="黑体"/>
        </w:rPr>
        <w:t>：图文为主，视频为辅</w:t>
      </w:r>
    </w:p>
    <w:p w14:paraId="6548B74F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账号策略</w:t>
      </w:r>
      <w:r>
        <w:rPr>
          <w:rFonts w:hint="eastAsia" w:ascii="黑体" w:hAnsi="黑体" w:eastAsia="黑体" w:cs="黑体"/>
        </w:rPr>
        <w:t>：多风格尝试，逐步归纳有效方向</w:t>
      </w:r>
    </w:p>
    <w:p w14:paraId="2AB5A2CC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发布频率</w:t>
      </w:r>
      <w:r>
        <w:rPr>
          <w:rFonts w:hint="eastAsia" w:ascii="黑体" w:hAnsi="黑体" w:eastAsia="黑体" w:cs="黑体"/>
        </w:rPr>
        <w:t>：每人每周7–21篇（含周末高频爆文实验）</w:t>
      </w:r>
    </w:p>
    <w:p w14:paraId="43598DBB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内容包装方式</w:t>
      </w:r>
      <w:r>
        <w:rPr>
          <w:rFonts w:hint="eastAsia" w:ascii="黑体" w:hAnsi="黑体" w:eastAsia="黑体" w:cs="黑体"/>
        </w:rPr>
        <w:t>：下载高质量素材并撰写拟真事件或体验感文案</w:t>
      </w:r>
    </w:p>
    <w:p w14:paraId="231A7ECC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C7B65D5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四、内容模块设计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56"/>
        <w:gridCol w:w="946"/>
        <w:gridCol w:w="2552"/>
        <w:gridCol w:w="2962"/>
      </w:tblGrid>
      <w:tr w14:paraId="6824B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1A8897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模块名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59C77E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内容类型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6D836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核心价值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BDA5A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样例内容方向</w:t>
            </w:r>
          </w:p>
        </w:tc>
      </w:tr>
      <w:tr w14:paraId="06470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E2D04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Style w:val="8"/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Galaxy for You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C6DA2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产品炫耀类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F17F4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用户视角炫耀Galaxy产品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729E9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用户视角炫耀Galaxy产品</w:t>
            </w:r>
          </w:p>
        </w:tc>
      </w:tr>
      <w:tr w14:paraId="55A2B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502928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Style w:val="8"/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Shot on Galaxy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93E8A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品质生活类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2D6DC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用Galaxy记录高质感生活瞬间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A4978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名表/豪车/旅行/人像摄影</w:t>
            </w:r>
          </w:p>
        </w:tc>
      </w:tr>
      <w:tr w14:paraId="30A00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3E8E7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Style w:val="8"/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Powered by Galaxy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6B695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品牌调性类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003E9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情绪价值表达+品牌理念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0CDB6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暖心手语 / 治愈情绪文案+logo结尾</w:t>
            </w:r>
          </w:p>
        </w:tc>
      </w:tr>
    </w:tbl>
    <w:p w14:paraId="21396C50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24"/>
          <w:szCs w:val="24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44FC55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五、内容生产流程</w:t>
      </w:r>
      <w:bookmarkStart w:id="0" w:name="_GoBack"/>
      <w:bookmarkEnd w:id="0"/>
    </w:p>
    <w:p w14:paraId="04C0122E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1.</w:t>
      </w:r>
      <w:r>
        <w:rPr>
          <w:rStyle w:val="8"/>
          <w:rFonts w:hint="eastAsia" w:ascii="黑体" w:hAnsi="黑体" w:eastAsia="黑体" w:cs="黑体"/>
        </w:rPr>
        <w:t>前期阶段</w:t>
      </w:r>
      <w:r>
        <w:rPr>
          <w:rFonts w:hint="eastAsia" w:ascii="黑体" w:hAnsi="黑体" w:eastAsia="黑体" w:cs="黑体"/>
        </w:rPr>
        <w:t>（第1-2周）</w:t>
      </w:r>
    </w:p>
    <w:p w14:paraId="53960D7D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由我提供全套成片</w:t>
      </w:r>
      <w:r>
        <w:rPr>
          <w:rFonts w:hint="eastAsia" w:ascii="黑体" w:hAnsi="黑体" w:eastAsia="黑体" w:cs="黑体"/>
          <w:lang w:eastAsia="zh-CN"/>
        </w:rPr>
        <w:t>（</w:t>
      </w:r>
      <w:r>
        <w:rPr>
          <w:rFonts w:hint="eastAsia" w:ascii="黑体" w:hAnsi="黑体" w:eastAsia="黑体" w:cs="黑体"/>
          <w:lang w:val="en-US" w:eastAsia="zh-CN"/>
        </w:rPr>
        <w:t>不共用登陆，分发独立上传）</w:t>
      </w:r>
    </w:p>
    <w:p w14:paraId="2C51FE21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所有账号统一上传</w:t>
      </w:r>
    </w:p>
    <w:p w14:paraId="410746BF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快速摸索受众反应</w:t>
      </w:r>
    </w:p>
    <w:p w14:paraId="68B7DE49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2.</w:t>
      </w:r>
      <w:r>
        <w:rPr>
          <w:rStyle w:val="8"/>
          <w:rFonts w:hint="eastAsia" w:ascii="黑体" w:hAnsi="黑体" w:eastAsia="黑体" w:cs="黑体"/>
        </w:rPr>
        <w:t>中期阶段</w:t>
      </w:r>
      <w:r>
        <w:rPr>
          <w:rFonts w:hint="eastAsia" w:ascii="黑体" w:hAnsi="黑体" w:eastAsia="黑体" w:cs="黑体"/>
        </w:rPr>
        <w:t>（第3周）</w:t>
      </w:r>
    </w:p>
    <w:p w14:paraId="07984E15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模式固化，制定统一风格模板（色调、字幕、BGM）</w:t>
      </w:r>
    </w:p>
    <w:p w14:paraId="010DAC86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提供半成品素材，账号运营人辅助剪辑、统一口径</w:t>
      </w:r>
    </w:p>
    <w:p w14:paraId="57F11055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开始进行内容类型AB测试</w:t>
      </w:r>
    </w:p>
    <w:p w14:paraId="295B5877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3.</w:t>
      </w:r>
      <w:r>
        <w:rPr>
          <w:rStyle w:val="8"/>
          <w:rFonts w:hint="eastAsia" w:ascii="黑体" w:hAnsi="黑体" w:eastAsia="黑体" w:cs="黑体"/>
        </w:rPr>
        <w:t>培训阶段</w:t>
      </w:r>
      <w:r>
        <w:rPr>
          <w:rFonts w:hint="eastAsia" w:ascii="黑体" w:hAnsi="黑体" w:eastAsia="黑体" w:cs="黑体"/>
        </w:rPr>
        <w:t>（第3-4周）</w:t>
      </w:r>
    </w:p>
    <w:p w14:paraId="59928C06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展开轻量培训，统一剪辑逻辑、视频时长和封面设计</w:t>
      </w:r>
    </w:p>
    <w:p w14:paraId="323E6958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鼓励原创/二创并提供规范素材库（如图源、文案模版）</w:t>
      </w:r>
    </w:p>
    <w:p w14:paraId="12993601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4.</w:t>
      </w:r>
      <w:r>
        <w:rPr>
          <w:rStyle w:val="8"/>
          <w:rFonts w:hint="eastAsia" w:ascii="黑体" w:hAnsi="黑体" w:eastAsia="黑体" w:cs="黑体"/>
        </w:rPr>
        <w:t>稳定运营期</w:t>
      </w:r>
      <w:r>
        <w:rPr>
          <w:rFonts w:hint="eastAsia" w:ascii="黑体" w:hAnsi="黑体" w:eastAsia="黑体" w:cs="黑体"/>
        </w:rPr>
        <w:t>（第4周起）</w:t>
      </w:r>
    </w:p>
    <w:p w14:paraId="6E93D513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日常内容运行机制稳定</w:t>
      </w:r>
    </w:p>
    <w:p w14:paraId="26A1219B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每周进行数据复盘</w:t>
      </w:r>
    </w:p>
    <w:p w14:paraId="5B968380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对反馈及时进行内容优化调整</w:t>
      </w:r>
    </w:p>
    <w:p w14:paraId="2CBC1E10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5B4E29E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六、运营数据反馈机制</w:t>
      </w:r>
    </w:p>
    <w:p w14:paraId="5A57F4AF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每日追踪</w:t>
      </w:r>
      <w:r>
        <w:rPr>
          <w:rFonts w:hint="eastAsia" w:ascii="黑体" w:hAnsi="黑体" w:eastAsia="黑体" w:cs="黑体"/>
        </w:rPr>
        <w:t>：每人需记录每日发布视频及关键数据（浏览量、点赞、评论、转发）</w:t>
      </w:r>
    </w:p>
    <w:p w14:paraId="62935D37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每周周报</w:t>
      </w:r>
      <w:r>
        <w:rPr>
          <w:rFonts w:hint="eastAsia" w:ascii="黑体" w:hAnsi="黑体" w:eastAsia="黑体" w:cs="黑体"/>
        </w:rPr>
        <w:t>：由我汇总分析，制作数据图表与趋势报告</w:t>
      </w:r>
    </w:p>
    <w:p w14:paraId="72FD5296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</w:rPr>
        <w:t>关键指标</w:t>
      </w:r>
      <w:r>
        <w:rPr>
          <w:rFonts w:hint="eastAsia" w:ascii="黑体" w:hAnsi="黑体" w:eastAsia="黑体" w:cs="黑体"/>
        </w:rPr>
        <w:t>：</w:t>
      </w:r>
    </w:p>
    <w:p w14:paraId="6A650C43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视频总浏览数</w:t>
      </w:r>
    </w:p>
    <w:p w14:paraId="02AFC972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平均点赞率</w:t>
      </w:r>
    </w:p>
    <w:p w14:paraId="2611E089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粉丝增长数</w:t>
      </w:r>
    </w:p>
    <w:p w14:paraId="312837CA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受众画像变化（性别、地域、兴趣）</w:t>
      </w:r>
    </w:p>
    <w:p w14:paraId="2A2050C1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48A6949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七、阶段性汇报计划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1"/>
        <w:gridCol w:w="7055"/>
      </w:tblGrid>
      <w:tr w14:paraId="7BFC8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B5F2A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3FCB6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目标</w:t>
            </w:r>
          </w:p>
        </w:tc>
      </w:tr>
      <w:tr w14:paraId="7EE5B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B0FF7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第1周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2A1F14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起号并统一内容风格</w:t>
            </w:r>
          </w:p>
        </w:tc>
      </w:tr>
      <w:tr w14:paraId="03F38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350B7D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第2周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B98F6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数据摸底、受众分析</w:t>
            </w:r>
          </w:p>
        </w:tc>
      </w:tr>
      <w:tr w14:paraId="1EDC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60BC82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第3周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84B53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建立素材库+风格模板</w:t>
            </w:r>
          </w:p>
        </w:tc>
      </w:tr>
      <w:tr w14:paraId="3CE6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358B4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Style w:val="8"/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第4周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0C0ED5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Style w:val="8"/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阶段性汇报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，提交初步成果、数据反馈、执行机制、扩张建议</w:t>
            </w:r>
          </w:p>
        </w:tc>
      </w:tr>
      <w:tr w14:paraId="2923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blCellSpacing w:w="15" w:type="dxa"/>
        </w:trPr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40D4A8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第5-8周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/>
            <w:vAlign w:val="center"/>
          </w:tcPr>
          <w:p w14:paraId="7DD17A6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拓展账号阵列、内容种类分化、联动线下活动建议（如拍摄征集）</w:t>
            </w:r>
          </w:p>
        </w:tc>
      </w:tr>
    </w:tbl>
    <w:p w14:paraId="14DC761C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24"/>
          <w:szCs w:val="24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BB6A41F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八、长期目标</w:t>
      </w:r>
    </w:p>
    <w:p w14:paraId="60A56DF0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将视频号运营内容固化为</w:t>
      </w:r>
      <w:r>
        <w:rPr>
          <w:rStyle w:val="8"/>
          <w:rFonts w:hint="eastAsia" w:ascii="黑体" w:hAnsi="黑体" w:eastAsia="黑体" w:cs="黑体"/>
        </w:rPr>
        <w:t>区域内容手册模板</w:t>
      </w:r>
      <w:r>
        <w:rPr>
          <w:rFonts w:hint="eastAsia" w:ascii="黑体" w:hAnsi="黑体" w:eastAsia="黑体" w:cs="黑体"/>
        </w:rPr>
        <w:t>，输出到其他门店</w:t>
      </w:r>
    </w:p>
    <w:p w14:paraId="5E0A023F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5C6112C">
      <w:pPr>
        <w:pStyle w:val="2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九、项目价值总结</w:t>
      </w:r>
    </w:p>
    <w:p w14:paraId="62BC2737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1.</w:t>
      </w:r>
      <w:r>
        <w:rPr>
          <w:rStyle w:val="8"/>
          <w:rFonts w:hint="eastAsia" w:ascii="黑体" w:hAnsi="黑体" w:eastAsia="黑体" w:cs="黑体"/>
        </w:rPr>
        <w:t>快速可复制</w:t>
      </w:r>
      <w:r>
        <w:rPr>
          <w:rFonts w:hint="eastAsia" w:ascii="黑体" w:hAnsi="黑体" w:eastAsia="黑体" w:cs="黑体"/>
        </w:rPr>
        <w:t>的执行模式</w:t>
      </w:r>
    </w:p>
    <w:p w14:paraId="6414087A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2.</w:t>
      </w:r>
      <w:r>
        <w:rPr>
          <w:rStyle w:val="8"/>
          <w:rFonts w:hint="eastAsia" w:ascii="黑体" w:hAnsi="黑体" w:eastAsia="黑体" w:cs="黑体"/>
        </w:rPr>
        <w:t>可量化可归因</w:t>
      </w:r>
      <w:r>
        <w:rPr>
          <w:rFonts w:hint="eastAsia" w:ascii="黑体" w:hAnsi="黑体" w:eastAsia="黑体" w:cs="黑体"/>
        </w:rPr>
        <w:t>的数据反馈体系</w:t>
      </w:r>
    </w:p>
    <w:p w14:paraId="5D694E62">
      <w:pPr>
        <w:pStyle w:val="5"/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Style w:val="8"/>
          <w:rFonts w:hint="eastAsia" w:ascii="黑体" w:hAnsi="黑体" w:eastAsia="黑体" w:cs="黑体"/>
          <w:lang w:val="en-US" w:eastAsia="zh-CN"/>
        </w:rPr>
        <w:t>3.</w:t>
      </w:r>
      <w:r>
        <w:rPr>
          <w:rStyle w:val="8"/>
          <w:rFonts w:hint="eastAsia" w:ascii="黑体" w:hAnsi="黑体" w:eastAsia="黑体" w:cs="黑体"/>
        </w:rPr>
        <w:t>兼顾品牌调性</w:t>
      </w:r>
      <w:r>
        <w:rPr>
          <w:rFonts w:hint="eastAsia" w:ascii="黑体" w:hAnsi="黑体" w:eastAsia="黑体" w:cs="黑体"/>
        </w:rPr>
        <w:t>的传播逻辑</w:t>
      </w:r>
    </w:p>
    <w:p w14:paraId="7F9FC33D">
      <w:pPr>
        <w:keepNext w:val="0"/>
        <w:keepLines w:val="0"/>
        <w:widowControl/>
        <w:suppressLineNumbers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292F98">
      <w:pPr>
        <w:rPr>
          <w:rFonts w:hint="eastAsia" w:ascii="黑体" w:hAnsi="黑体" w:eastAsia="黑体" w:cs="黑体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魏碑-繁">
    <w:panose1 w:val="03000800000000000000"/>
    <w:charset w:val="88"/>
    <w:family w:val="auto"/>
    <w:pitch w:val="default"/>
    <w:sig w:usb0="A00002FF" w:usb1="78CFFDFB" w:usb2="00000016" w:usb3="00000000" w:csb0="20120187" w:csb1="00000000"/>
  </w:font>
  <w:font w:name="黑体">
    <w:altName w:val="黑体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CCEEC"/>
    <w:rsid w:val="7F7DD5A9"/>
    <w:rsid w:val="FBFCC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1052</Words>
  <Characters>1132</Characters>
  <Lines>0</Lines>
  <Paragraphs>0</Paragraphs>
  <TotalTime>968</TotalTime>
  <ScaleCrop>false</ScaleCrop>
  <LinksUpToDate>false</LinksUpToDate>
  <CharactersWithSpaces>1140</CharactersWithSpaces>
  <Application>WPS Office_6.15.0.8733_F1E327BC-269C-435d-A152-05C5408002CA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2025-07-13T15:41:00Z</dcterms:created>
  <dc:creator>北山有李</dc:creator>
  <cp:lastModifiedBy>北山有李</cp:lastModifiedBy>
  <dcterms:modified xsi:type="dcterms:W3CDTF">2025-07-17T12:21:13Z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2052-6.15.0.8733</vt:lpwstr>
  </property>
  <property fmtid="{D5CDD505-2E9C-101B-9397-08002B2CF9AE}" pid="3" name="ICV">
    <vt:lpwstr>49409782854773A34563736811FE550B_41</vt:lpwstr>
  </property>
</Properties>
</file>